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8F" w:rsidRDefault="003F608F" w:rsidP="003F608F">
      <w:pPr>
        <w:pStyle w:val="docdata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Анализ работы Штаба воспитательной работы </w:t>
      </w:r>
    </w:p>
    <w:p w:rsidR="003F608F" w:rsidRDefault="003F608F" w:rsidP="003F608F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МБОУ </w:t>
      </w:r>
      <w:proofErr w:type="spellStart"/>
      <w:r>
        <w:rPr>
          <w:b/>
          <w:bCs/>
          <w:color w:val="000000"/>
          <w:sz w:val="28"/>
          <w:szCs w:val="28"/>
        </w:rPr>
        <w:t>Зазерская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</w:t>
      </w:r>
      <w:r w:rsidR="001D79B8">
        <w:rPr>
          <w:b/>
          <w:bCs/>
          <w:color w:val="000000"/>
          <w:sz w:val="28"/>
          <w:szCs w:val="28"/>
        </w:rPr>
        <w:t xml:space="preserve"> со статусом «казачье»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F608F" w:rsidRDefault="003F608F" w:rsidP="003F608F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за первое полугодие 2024-2025 учебного года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анализ работы Штаба воспитательной работы МБОУ </w:t>
      </w:r>
      <w:proofErr w:type="spellStart"/>
      <w:r>
        <w:rPr>
          <w:color w:val="000000"/>
          <w:sz w:val="28"/>
          <w:szCs w:val="28"/>
        </w:rPr>
        <w:t>Зазерская</w:t>
      </w:r>
      <w:proofErr w:type="spellEnd"/>
      <w:r>
        <w:rPr>
          <w:color w:val="000000"/>
          <w:sz w:val="28"/>
          <w:szCs w:val="28"/>
        </w:rPr>
        <w:t xml:space="preserve"> СОШ за первое полугодие 2024-2025 учебного года.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Методы:</w:t>
      </w:r>
      <w:r>
        <w:rPr>
          <w:color w:val="000000"/>
          <w:sz w:val="28"/>
          <w:szCs w:val="28"/>
        </w:rPr>
        <w:t xml:space="preserve"> анализ школьной документации; собеседование с советником директора по воспитанию, руководителями ШМО, классными руководителями, учителями предметниками, библиотекарем, руководителем ШСК,  посещение уроков, классных и общешкольных мероприятий.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Анализ ШВР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педагогов-предметников, советника директора по воспитанию и взаимодействию с детскими общественными объединениями. </w:t>
      </w:r>
    </w:p>
    <w:p w:rsidR="003F608F" w:rsidRPr="00F60EDF" w:rsidRDefault="003F608F" w:rsidP="00F60EDF">
      <w:pPr>
        <w:jc w:val="both"/>
        <w:rPr>
          <w:rFonts w:ascii="Times New Roman" w:hAnsi="Times New Roman" w:cs="Times New Roman"/>
          <w:sz w:val="28"/>
          <w:szCs w:val="28"/>
        </w:rPr>
      </w:pPr>
      <w:r w:rsidRPr="00F60EDF">
        <w:rPr>
          <w:rFonts w:ascii="Times New Roman" w:hAnsi="Times New Roman" w:cs="Times New Roman"/>
          <w:color w:val="000000"/>
          <w:sz w:val="28"/>
          <w:szCs w:val="28"/>
        </w:rPr>
        <w:t xml:space="preserve">Данные для анализа собраны и предоставлены заместителем директора </w:t>
      </w:r>
      <w:r w:rsidR="00F60EDF" w:rsidRPr="00F60EDF">
        <w:rPr>
          <w:rFonts w:ascii="Times New Roman" w:hAnsi="Times New Roman" w:cs="Times New Roman"/>
          <w:color w:val="000000"/>
          <w:sz w:val="28"/>
          <w:szCs w:val="28"/>
        </w:rPr>
        <w:t>по УВР</w:t>
      </w:r>
      <w:r w:rsidRPr="00F60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EDF">
        <w:rPr>
          <w:rFonts w:ascii="Times New Roman" w:hAnsi="Times New Roman" w:cs="Times New Roman"/>
          <w:color w:val="000000"/>
          <w:sz w:val="28"/>
          <w:szCs w:val="28"/>
        </w:rPr>
        <w:t>Рягузовой</w:t>
      </w:r>
      <w:proofErr w:type="spellEnd"/>
      <w:r w:rsidRPr="00F60EDF">
        <w:rPr>
          <w:rFonts w:ascii="Times New Roman" w:hAnsi="Times New Roman" w:cs="Times New Roman"/>
          <w:color w:val="000000"/>
          <w:sz w:val="28"/>
          <w:szCs w:val="28"/>
        </w:rPr>
        <w:t xml:space="preserve"> О.Н.; советником директора по воспитанию и взаимодействию с детскими общественными объединениями Самсоновой Н.А..; руководителем ШМО классных руководителей, библиотекарем, старшей вожатой, председателем ПО «Движение Первых»  </w:t>
      </w:r>
      <w:proofErr w:type="spellStart"/>
      <w:r w:rsidRPr="00F60EDF">
        <w:rPr>
          <w:rFonts w:ascii="Times New Roman" w:hAnsi="Times New Roman" w:cs="Times New Roman"/>
          <w:color w:val="000000"/>
          <w:sz w:val="28"/>
          <w:szCs w:val="28"/>
        </w:rPr>
        <w:t>Мышанской</w:t>
      </w:r>
      <w:proofErr w:type="spellEnd"/>
      <w:r w:rsidRPr="00F60EDF">
        <w:rPr>
          <w:rFonts w:ascii="Times New Roman" w:hAnsi="Times New Roman" w:cs="Times New Roman"/>
          <w:color w:val="000000"/>
          <w:sz w:val="28"/>
          <w:szCs w:val="28"/>
        </w:rPr>
        <w:t xml:space="preserve"> С.В., руководителем ШСК</w:t>
      </w:r>
      <w:r w:rsidR="00F60EDF" w:rsidRPr="00F60E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0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EDF" w:rsidRPr="00F60EDF">
        <w:rPr>
          <w:rFonts w:ascii="Times New Roman" w:hAnsi="Times New Roman" w:cs="Times New Roman"/>
          <w:sz w:val="28"/>
          <w:szCs w:val="28"/>
        </w:rPr>
        <w:t>клуба «Пат</w:t>
      </w:r>
      <w:r w:rsidR="00F60EDF" w:rsidRPr="00F60EDF">
        <w:rPr>
          <w:rFonts w:ascii="Times New Roman" w:hAnsi="Times New Roman" w:cs="Times New Roman"/>
          <w:sz w:val="28"/>
          <w:szCs w:val="28"/>
        </w:rPr>
        <w:t>риот» и «Добровольцы»,</w:t>
      </w:r>
      <w:r w:rsidR="00F60EDF" w:rsidRPr="00F60ED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60EDF" w:rsidRPr="00F60EDF">
        <w:rPr>
          <w:rFonts w:ascii="Times New Roman" w:hAnsi="Times New Roman" w:cs="Times New Roman"/>
          <w:sz w:val="28"/>
          <w:szCs w:val="28"/>
        </w:rPr>
        <w:t>ом</w:t>
      </w:r>
      <w:r w:rsidR="00F60EDF" w:rsidRPr="00F60EDF">
        <w:rPr>
          <w:rFonts w:ascii="Times New Roman" w:hAnsi="Times New Roman" w:cs="Times New Roman"/>
          <w:sz w:val="28"/>
          <w:szCs w:val="28"/>
        </w:rPr>
        <w:t>-психолог</w:t>
      </w:r>
      <w:r w:rsidR="00F60EDF" w:rsidRPr="00F60EDF">
        <w:rPr>
          <w:rFonts w:ascii="Times New Roman" w:hAnsi="Times New Roman" w:cs="Times New Roman"/>
          <w:sz w:val="28"/>
          <w:szCs w:val="28"/>
        </w:rPr>
        <w:t>ом Исаевой И.В.</w:t>
      </w:r>
      <w:r w:rsidR="00F60EDF" w:rsidRPr="00F60EDF">
        <w:rPr>
          <w:rFonts w:ascii="Times New Roman" w:hAnsi="Times New Roman" w:cs="Times New Roman"/>
          <w:sz w:val="28"/>
          <w:szCs w:val="28"/>
        </w:rPr>
        <w:t>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Целью работы ШВР МБОУ </w:t>
      </w:r>
      <w:proofErr w:type="spellStart"/>
      <w:r>
        <w:rPr>
          <w:color w:val="000000"/>
          <w:sz w:val="28"/>
          <w:szCs w:val="28"/>
        </w:rPr>
        <w:t>Зазерская</w:t>
      </w:r>
      <w:proofErr w:type="spellEnd"/>
      <w:r>
        <w:rPr>
          <w:color w:val="000000"/>
          <w:sz w:val="28"/>
          <w:szCs w:val="28"/>
        </w:rPr>
        <w:t xml:space="preserve"> СОШ является создание в школе условий для личностного развития школьников, которое проявляется: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 в усвоении ими основных норм поведения в обществе и традиций общества, в котором они живут;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 в приобретении школьниками опыта осуществления социально значимых дел, направленных на заботу о своей семье, на пользу родному селу и стране в целом, трудового опыта, опыта деятельного выражения собственной гражданской позиции.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ШВР реализует цель воспитательной работы школы через решение следующих задач: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lastRenderedPageBreak/>
        <w:t xml:space="preserve">- 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-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использовать в воспитании детей возможности школьного урока, поддерживать использование на уроках интерактивных форм занятий с учащимися; - инициировать и поддерживать ученическое самоуправление – как на уровне школы, так и на уровне классных сообществ;</w:t>
      </w:r>
      <w:proofErr w:type="gramEnd"/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поддерживать деятельность функционирующих на базе школы детских общественных объединений и организаций;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организовывать для школьников экскурсии, экспедиции, походы и реализовывать их воспитательный потенциал;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 организовывать </w:t>
      </w:r>
      <w:proofErr w:type="spellStart"/>
      <w:r>
        <w:rPr>
          <w:color w:val="000000"/>
          <w:sz w:val="28"/>
          <w:szCs w:val="28"/>
        </w:rPr>
        <w:t>профориентационную</w:t>
      </w:r>
      <w:proofErr w:type="spellEnd"/>
      <w:r>
        <w:rPr>
          <w:color w:val="000000"/>
          <w:sz w:val="28"/>
          <w:szCs w:val="28"/>
        </w:rPr>
        <w:t xml:space="preserve"> работу со школьниками;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 осуществлять профилактическую работу;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развивать предметно-пространственную среду школы и реализовывать ее воспитательные возможности;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развивать социальное партнерство и использовать его потенциал в воспитательной деятельности.</w:t>
      </w:r>
    </w:p>
    <w:p w:rsidR="00F60EDF" w:rsidRDefault="003F608F" w:rsidP="00F60EDF">
      <w:pPr>
        <w:pStyle w:val="a4"/>
        <w:spacing w:line="252" w:lineRule="auto"/>
        <w:ind w:left="0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Воспитательная работа в школе осуществляется в рамках инвариантных модулей рабочей программы воспитания: </w:t>
      </w:r>
    </w:p>
    <w:p w:rsidR="003F608F" w:rsidRPr="00B81508" w:rsidRDefault="00F60EDF" w:rsidP="00F60EDF">
      <w:pPr>
        <w:pStyle w:val="a3"/>
        <w:spacing w:before="0" w:beforeAutospacing="0" w:after="20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B81508">
        <w:rPr>
          <w:color w:val="000000"/>
          <w:sz w:val="28"/>
          <w:szCs w:val="28"/>
        </w:rPr>
        <w:t>«Школьный урок</w:t>
      </w:r>
      <w:r w:rsidR="003F608F" w:rsidRPr="00B81508">
        <w:rPr>
          <w:color w:val="000000"/>
          <w:sz w:val="28"/>
          <w:szCs w:val="28"/>
        </w:rPr>
        <w:t xml:space="preserve">», «Внеурочная деятельность», «Классное руководство», </w:t>
      </w:r>
      <w:r w:rsidRPr="00B81508">
        <w:rPr>
          <w:w w:val="105"/>
          <w:sz w:val="28"/>
          <w:szCs w:val="28"/>
        </w:rPr>
        <w:t xml:space="preserve">«Ключевые общешкольные дела», </w:t>
      </w:r>
      <w:r w:rsidR="003F608F" w:rsidRPr="00B81508">
        <w:rPr>
          <w:color w:val="000000"/>
          <w:sz w:val="28"/>
          <w:szCs w:val="28"/>
        </w:rPr>
        <w:t>«Взаимодействие с родителями (законными представителями)», «Самоуправление», «Профориентация», «Основные школьные дела», «Внешкольная деятельность», «Профилактика и безопасность», «Организация предметно-пространственной ср</w:t>
      </w:r>
      <w:r w:rsidR="00B81508" w:rsidRPr="00B81508">
        <w:rPr>
          <w:color w:val="000000"/>
          <w:sz w:val="28"/>
          <w:szCs w:val="28"/>
        </w:rPr>
        <w:t xml:space="preserve">еды», «Социальное партнерство», </w:t>
      </w:r>
      <w:r w:rsidR="00B81508" w:rsidRPr="00B81508">
        <w:rPr>
          <w:w w:val="105"/>
          <w:sz w:val="28"/>
          <w:szCs w:val="28"/>
        </w:rPr>
        <w:t>«Школьные медиа», «Экскурсии,</w:t>
      </w:r>
      <w:r w:rsidR="00B81508" w:rsidRPr="00B81508">
        <w:rPr>
          <w:spacing w:val="5"/>
          <w:w w:val="105"/>
          <w:sz w:val="28"/>
          <w:szCs w:val="28"/>
        </w:rPr>
        <w:t xml:space="preserve"> </w:t>
      </w:r>
      <w:r w:rsidR="00B81508" w:rsidRPr="00B81508">
        <w:rPr>
          <w:w w:val="105"/>
          <w:sz w:val="28"/>
          <w:szCs w:val="28"/>
        </w:rPr>
        <w:t>походы».</w:t>
      </w:r>
      <w:proofErr w:type="gramEnd"/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Виды и формы воспитательной деятельности рабочей программы модулей воспитания конкретизированы в календарных планах воспитательной работы НОО, ООО.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 xml:space="preserve">Результаты анализа воспитательной работы школы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lastRenderedPageBreak/>
        <w:t xml:space="preserve">Результаты анализа сгруппированы в соответствии с критериями самоанализа воспитательной работы.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 xml:space="preserve">1. Качество реализации классными руководителями планов воспитательной работы с классом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1.1. Динамика охвата внеурочной деятельностью в процентах от предыдущего периода: - 1–4-е классы – 100 %; - 5–9-е классы – 100 %; 11 класс -100%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 xml:space="preserve">Отсутствие отказов учеников или родителей от посещения внеурочных занятий «Разговоры о важном» на уровне образования. </w:t>
      </w:r>
      <w:proofErr w:type="gramEnd"/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- 1–4-е классы – отказов не зафиксировано;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- 5–9-е классы – отказов не зафиксировано;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-11 класс – отказов не зафиксировано;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1.3. Отрицательная динамика негативных проявлений – дисциплинарных нарушений, конфликтных ситуаций в классном коллективе и т. п. в процентах от предыдущего периода.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- 1–4-е классы – негативных проявлений не выявлено;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- 5–9-е классы – негативных проявлений  выявлено - 5.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-11 класс – негативных проявлений не выявлено.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1.4. Отрицательная динамика проявлений </w:t>
      </w:r>
      <w:proofErr w:type="spellStart"/>
      <w:r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кибербуллинга</w:t>
      </w:r>
      <w:proofErr w:type="spellEnd"/>
      <w:r>
        <w:rPr>
          <w:color w:val="000000"/>
          <w:sz w:val="28"/>
          <w:szCs w:val="28"/>
        </w:rPr>
        <w:t xml:space="preserve"> или его отсутствие: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- 1–4-е классы – случаи </w:t>
      </w:r>
      <w:proofErr w:type="spellStart"/>
      <w:r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кибербуллинга</w:t>
      </w:r>
      <w:proofErr w:type="spellEnd"/>
      <w:r>
        <w:rPr>
          <w:color w:val="000000"/>
          <w:sz w:val="28"/>
          <w:szCs w:val="28"/>
        </w:rPr>
        <w:t xml:space="preserve"> не зафиксированы;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- 5–9-е классы – случаи </w:t>
      </w:r>
      <w:proofErr w:type="spellStart"/>
      <w:r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кибербуллинга</w:t>
      </w:r>
      <w:proofErr w:type="spellEnd"/>
      <w:r>
        <w:rPr>
          <w:color w:val="000000"/>
          <w:sz w:val="28"/>
          <w:szCs w:val="28"/>
        </w:rPr>
        <w:t xml:space="preserve"> не зафиксированы;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-11 класс – случаи </w:t>
      </w:r>
      <w:proofErr w:type="spellStart"/>
      <w:r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кибербуллинга</w:t>
      </w:r>
      <w:proofErr w:type="spellEnd"/>
      <w:r>
        <w:rPr>
          <w:color w:val="000000"/>
          <w:sz w:val="28"/>
          <w:szCs w:val="28"/>
        </w:rPr>
        <w:t> не зафиксированы;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1.5. Динамика охвата членов классных коллективов результативным исполнением общественных поручений в процентах от общего числа учеников класса: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- 1–4-е классы – </w:t>
      </w:r>
      <w:proofErr w:type="gramStart"/>
      <w:r>
        <w:rPr>
          <w:color w:val="000000"/>
          <w:sz w:val="28"/>
          <w:szCs w:val="28"/>
        </w:rPr>
        <w:t>стабильный</w:t>
      </w:r>
      <w:proofErr w:type="gramEnd"/>
      <w:r>
        <w:rPr>
          <w:color w:val="000000"/>
          <w:sz w:val="28"/>
          <w:szCs w:val="28"/>
        </w:rPr>
        <w:t xml:space="preserve"> 80%;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- 5–9-е классы – </w:t>
      </w:r>
      <w:proofErr w:type="gramStart"/>
      <w:r>
        <w:rPr>
          <w:color w:val="000000"/>
          <w:sz w:val="28"/>
          <w:szCs w:val="28"/>
        </w:rPr>
        <w:t>стабильный</w:t>
      </w:r>
      <w:proofErr w:type="gramEnd"/>
      <w:r>
        <w:rPr>
          <w:color w:val="000000"/>
          <w:sz w:val="28"/>
          <w:szCs w:val="28"/>
        </w:rPr>
        <w:t xml:space="preserve"> 80 %; </w:t>
      </w:r>
    </w:p>
    <w:p w:rsidR="003F608F" w:rsidRDefault="00B81508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-11 класс – 1 чел. л</w:t>
      </w:r>
      <w:r w:rsidR="003F608F">
        <w:rPr>
          <w:color w:val="000000"/>
          <w:sz w:val="28"/>
          <w:szCs w:val="28"/>
        </w:rPr>
        <w:t>идер детского ученического самоуправления - 100%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1.6. Положительная динамика уровня патриотизма у обучающихся 2–9-х классов по сравнению с предыдущим периодом. Выявлено понижение доли обучающихся с низким уровнем личностных результатов, которые характеризуют уровень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патриотических качеств, на 1 %.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lastRenderedPageBreak/>
        <w:t xml:space="preserve">1.7. Отсутствие отказов учеников или родителей от посещения внеурочных занятий «Россия – мои горизонты»: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- 6–9-е классы – отказов не зафиксировано; </w:t>
      </w:r>
    </w:p>
    <w:p w:rsidR="003F608F" w:rsidRDefault="00457EC3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-11</w:t>
      </w:r>
      <w:r w:rsidR="003F608F">
        <w:rPr>
          <w:color w:val="000000"/>
          <w:sz w:val="28"/>
          <w:szCs w:val="28"/>
        </w:rPr>
        <w:t xml:space="preserve"> класс – отказов не зафиксировано;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1.8. Отсутствие случаев вандализма с участием учеников класса: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- 1–4-е классы – не зафиксировано;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- 5–9-е классы – не зафиксировано;</w:t>
      </w:r>
    </w:p>
    <w:p w:rsidR="003F608F" w:rsidRDefault="00457EC3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-11</w:t>
      </w:r>
      <w:r w:rsidR="003F608F">
        <w:rPr>
          <w:color w:val="000000"/>
          <w:sz w:val="28"/>
          <w:szCs w:val="28"/>
        </w:rPr>
        <w:t xml:space="preserve"> класс –  не зафиксировано;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 xml:space="preserve">2. Качество организации внеурочной деятельности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2.1. Повышение охвата занятостью во внеурочной деятельности в процентах от общей численности контингента (в том числе во внеурочной деятельности патриотической направленности, внеурочной деятельности по направлению трудового воспитания и в рамках реализации </w:t>
      </w:r>
      <w:proofErr w:type="spellStart"/>
      <w:r>
        <w:rPr>
          <w:color w:val="000000"/>
          <w:sz w:val="28"/>
          <w:szCs w:val="28"/>
        </w:rPr>
        <w:t>профминимума</w:t>
      </w:r>
      <w:proofErr w:type="spellEnd"/>
      <w:r>
        <w:rPr>
          <w:color w:val="000000"/>
          <w:sz w:val="28"/>
          <w:szCs w:val="28"/>
        </w:rPr>
        <w:t>):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- 1–4-е кла</w:t>
      </w:r>
      <w:r w:rsidR="00457EC3">
        <w:rPr>
          <w:color w:val="000000"/>
          <w:sz w:val="28"/>
          <w:szCs w:val="28"/>
        </w:rPr>
        <w:t>ссы – стабильно на уровне  100</w:t>
      </w:r>
      <w:r>
        <w:rPr>
          <w:color w:val="000000"/>
          <w:sz w:val="28"/>
          <w:szCs w:val="28"/>
        </w:rPr>
        <w:t xml:space="preserve">%;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- 5–9-е</w:t>
      </w:r>
      <w:r w:rsidR="00457EC3">
        <w:rPr>
          <w:color w:val="000000"/>
          <w:sz w:val="28"/>
          <w:szCs w:val="28"/>
        </w:rPr>
        <w:t xml:space="preserve"> классы – стабильно на уровне 100</w:t>
      </w:r>
      <w:r>
        <w:rPr>
          <w:color w:val="000000"/>
          <w:sz w:val="28"/>
          <w:szCs w:val="28"/>
        </w:rPr>
        <w:t xml:space="preserve"> %; </w:t>
      </w:r>
    </w:p>
    <w:p w:rsidR="003F608F" w:rsidRDefault="00457EC3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-11 класс – стабильно на уровне 10</w:t>
      </w:r>
      <w:r w:rsidR="003F608F">
        <w:rPr>
          <w:color w:val="000000"/>
          <w:sz w:val="28"/>
          <w:szCs w:val="28"/>
        </w:rPr>
        <w:t>0 %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>3. Качество воспитательной работы, организуемой учителями-предметниками на уроках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3.1. Предметная среда урока для познавательного, нравственного и ф</w:t>
      </w:r>
      <w:r w:rsidR="00457EC3">
        <w:rPr>
          <w:color w:val="000000"/>
          <w:sz w:val="28"/>
          <w:szCs w:val="28"/>
        </w:rPr>
        <w:t>изического развития учеников:  п</w:t>
      </w:r>
      <w:r>
        <w:rPr>
          <w:color w:val="000000"/>
          <w:sz w:val="28"/>
          <w:szCs w:val="28"/>
        </w:rPr>
        <w:t>едагоги-предметники соблюдают на своих уроках требования СП и СанПиН.  Педагоги-предметники применяют на уроках различные формы организации познавательной активности учеников: фронтальная, индивидуальная и групповая работа. Большинство педагогов применяют на уроках интерактивные формы организации деятельности, например разбор конкретных ситуаций (</w:t>
      </w:r>
      <w:proofErr w:type="gramStart"/>
      <w:r>
        <w:rPr>
          <w:color w:val="000000"/>
          <w:sz w:val="28"/>
          <w:szCs w:val="28"/>
        </w:rPr>
        <w:t>кейс-технологии</w:t>
      </w:r>
      <w:proofErr w:type="gramEnd"/>
      <w:r>
        <w:rPr>
          <w:color w:val="000000"/>
          <w:sz w:val="28"/>
          <w:szCs w:val="28"/>
        </w:rPr>
        <w:t xml:space="preserve">), деловые и ролевые игры, дискуссии, мозговой штурм.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3.2. Отбор содержания урока.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 Большинство педагогов-предметников включают в содержание уроков практико-ориентированные задания, опирающиеся на </w:t>
      </w:r>
      <w:proofErr w:type="spellStart"/>
      <w:r>
        <w:rPr>
          <w:color w:val="000000"/>
          <w:sz w:val="28"/>
          <w:szCs w:val="28"/>
        </w:rPr>
        <w:t>фактологию</w:t>
      </w:r>
      <w:proofErr w:type="spellEnd"/>
      <w:r>
        <w:rPr>
          <w:color w:val="000000"/>
          <w:sz w:val="28"/>
          <w:szCs w:val="28"/>
        </w:rPr>
        <w:t xml:space="preserve"> повседневной жизни.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 - Формирование ценностного отношения учеников к знаниям, умениям, объекту и предмету урока, к интеллектуальному и физическому труду, к истории России, ее культуре, символам, природе, </w:t>
      </w:r>
      <w:r w:rsidR="001D79B8">
        <w:rPr>
          <w:color w:val="000000"/>
          <w:sz w:val="28"/>
          <w:szCs w:val="28"/>
        </w:rPr>
        <w:t>традициям и обычаям Донского казачества</w:t>
      </w:r>
      <w:r w:rsidR="001D79B8">
        <w:rPr>
          <w:color w:val="000000"/>
          <w:sz w:val="28"/>
          <w:szCs w:val="28"/>
        </w:rPr>
        <w:t>, символам Ростовской области</w:t>
      </w:r>
      <w:bookmarkStart w:id="0" w:name="_GoBack"/>
      <w:bookmarkEnd w:id="0"/>
      <w:r w:rsidR="001D79B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людям в рамках патриотического и трудового воспитания педагоги-предметники </w:t>
      </w:r>
      <w:r>
        <w:rPr>
          <w:color w:val="000000"/>
          <w:sz w:val="28"/>
          <w:szCs w:val="28"/>
        </w:rPr>
        <w:lastRenderedPageBreak/>
        <w:t>осуществляют с помощью создания ситуаций занимательности – введение занимательных примеров, опытов, фактов; создания эмоциональных ситуаций – через эмоциональную, художественную, яркую речь педагогов; создания ситуаций новизны, актуальности, приближения содержания к самым важным открытиям в науке, к достижениям современной культуры, искусства, к явлениям общественной жизни.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3.3. Все педагоги стараются придавать своим требованиям позитивный характер и соотносят их с возрастными особенностями своих учеников. Адекватные решения для нестандартных ситуаций, случившихся на уроках, могут найти не все педагоги. </w:t>
      </w:r>
      <w:proofErr w:type="gramStart"/>
      <w:r>
        <w:rPr>
          <w:color w:val="000000"/>
          <w:sz w:val="28"/>
          <w:szCs w:val="28"/>
        </w:rPr>
        <w:t>На помощь приходит служба Медиации, проводя профилактические беседы с обучающимися с целью разъяснения и примирения.</w:t>
      </w:r>
      <w:proofErr w:type="gramEnd"/>
      <w:r>
        <w:rPr>
          <w:color w:val="000000"/>
          <w:sz w:val="28"/>
          <w:szCs w:val="28"/>
        </w:rPr>
        <w:t xml:space="preserve"> Опытные педагоги-предметники смогли установить доверительные отношения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обучающимися и между ними.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 xml:space="preserve">4. Качество организации работы органов ученического самоуправления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Традиционными мероприятиями в школе, организуемые ученическим самоуправлением стали: торжественная линейка, посвященная Дню знаний; концертная программа ко Дню учителя; концерт ко Дню матер</w:t>
      </w:r>
      <w:proofErr w:type="gramStart"/>
      <w:r>
        <w:rPr>
          <w:color w:val="000000"/>
          <w:sz w:val="28"/>
          <w:szCs w:val="28"/>
        </w:rPr>
        <w:t>и</w:t>
      </w:r>
      <w:r w:rsidR="00457EC3">
        <w:rPr>
          <w:color w:val="000000"/>
          <w:sz w:val="28"/>
          <w:szCs w:val="28"/>
        </w:rPr>
        <w:t>-</w:t>
      </w:r>
      <w:proofErr w:type="gramEnd"/>
      <w:r w:rsidR="00457EC3">
        <w:rPr>
          <w:color w:val="000000"/>
          <w:sz w:val="28"/>
          <w:szCs w:val="28"/>
        </w:rPr>
        <w:t xml:space="preserve"> казачки</w:t>
      </w:r>
      <w:r>
        <w:rPr>
          <w:color w:val="000000"/>
          <w:sz w:val="28"/>
          <w:szCs w:val="28"/>
        </w:rPr>
        <w:t xml:space="preserve">; «Новогодний бал». В течение первого полугодия проводились заседания ученического самоуправления, на которых рассматривались вопросы жизнедеятельности школы: информационные, культура поведения, успеваемость учащихся, экологические (озеленение классных комнат, школьного двора, акция «Кормушка»). Велась работа в школе лидеров по темам: «Знакомство ребят со структурой ученического самоуправления», «Самоуправление – это …», «Общие понятия лидерства", социометрия (упражнения на выявление лидеров класса)», «Стиль работы лидера - важные качества лидера», Деловая игра «Лидер», «Лидер и его команда» Отклонений от календарного графика работы ученического совета в первом полугодии 2024- 2025 учебного года не было.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 xml:space="preserve">5. Качество организации работы по профессиональному самоопределению учеников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5.1. Реализация </w:t>
      </w:r>
      <w:proofErr w:type="spellStart"/>
      <w:r>
        <w:rPr>
          <w:color w:val="000000"/>
          <w:sz w:val="28"/>
          <w:szCs w:val="28"/>
        </w:rPr>
        <w:t>профминимума</w:t>
      </w:r>
      <w:proofErr w:type="spellEnd"/>
      <w:r>
        <w:rPr>
          <w:color w:val="000000"/>
          <w:sz w:val="28"/>
          <w:szCs w:val="28"/>
        </w:rPr>
        <w:t xml:space="preserve"> в 6–9-х кла</w:t>
      </w:r>
      <w:r w:rsidR="00457EC3">
        <w:rPr>
          <w:color w:val="000000"/>
          <w:sz w:val="28"/>
          <w:szCs w:val="28"/>
        </w:rPr>
        <w:t>ссах Доля обучающихся 6–9-х и 11</w:t>
      </w:r>
      <w:r>
        <w:rPr>
          <w:color w:val="000000"/>
          <w:sz w:val="28"/>
          <w:szCs w:val="28"/>
        </w:rPr>
        <w:t xml:space="preserve"> классов, зарегистрированных</w:t>
      </w:r>
      <w:r w:rsidR="00457EC3">
        <w:rPr>
          <w:color w:val="000000"/>
          <w:sz w:val="28"/>
          <w:szCs w:val="28"/>
        </w:rPr>
        <w:t xml:space="preserve"> на платформе «Билет в будущее»</w:t>
      </w:r>
      <w:r>
        <w:rPr>
          <w:color w:val="000000"/>
          <w:sz w:val="28"/>
          <w:szCs w:val="28"/>
        </w:rPr>
        <w:t xml:space="preserve"> – 100 %. Доля учеников 6–9-х классов, ко</w:t>
      </w:r>
      <w:r w:rsidR="00457EC3">
        <w:rPr>
          <w:color w:val="000000"/>
          <w:sz w:val="28"/>
          <w:szCs w:val="28"/>
        </w:rPr>
        <w:t>торые прошли онлайн-диагностику</w:t>
      </w:r>
      <w:r>
        <w:rPr>
          <w:color w:val="000000"/>
          <w:sz w:val="28"/>
          <w:szCs w:val="28"/>
        </w:rPr>
        <w:t xml:space="preserve"> – 100 %.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>6. Качество организации взаимодействия с родителями, классными руководителями, учителями-предметниками, администрацией школы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Обращения родителей/законных представителей вне образовательной ор</w:t>
      </w:r>
      <w:r w:rsidR="00457EC3">
        <w:rPr>
          <w:color w:val="000000"/>
          <w:sz w:val="28"/>
          <w:szCs w:val="28"/>
        </w:rPr>
        <w:t>ганизации на отчетный период - 0</w:t>
      </w:r>
      <w:r>
        <w:rPr>
          <w:color w:val="000000"/>
          <w:sz w:val="28"/>
          <w:szCs w:val="28"/>
        </w:rPr>
        <w:t xml:space="preserve"> в ПДН.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 xml:space="preserve">7. Качество общешкольных воспитательных дел, событий, мероприятий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lastRenderedPageBreak/>
        <w:t xml:space="preserve">7.1. Исполнение календаря воспитывающей деятельности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% от запланированных мероприятий – 100 %.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7.2. Положительная динамика позитивных отзывов школьников, родителей, педагогов о воспитательных делах, событиях и мероприятиях по сравнению с предыдущим периодом 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8. Качество совместной деятельности педагогов и обучающихся по созданию предметно-пространственной среды, ее поддержанию и использованию в воспитательном процессе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8.1. Наличие в вестибюле школы обязательной зоны «Государственная символ</w:t>
      </w:r>
      <w:r w:rsidR="00457EC3">
        <w:rPr>
          <w:color w:val="000000"/>
          <w:sz w:val="28"/>
          <w:szCs w:val="28"/>
        </w:rPr>
        <w:t>ика РФ», символики субъекта РФ Ростовской области и Тацинского района</w:t>
      </w:r>
      <w:r>
        <w:rPr>
          <w:color w:val="000000"/>
          <w:sz w:val="28"/>
          <w:szCs w:val="28"/>
        </w:rPr>
        <w:t xml:space="preserve"> - </w:t>
      </w:r>
      <w:r>
        <w:rPr>
          <w:b/>
          <w:bCs/>
          <w:color w:val="000000"/>
          <w:sz w:val="28"/>
          <w:szCs w:val="28"/>
        </w:rPr>
        <w:t>Да.</w:t>
      </w:r>
      <w:r>
        <w:rPr>
          <w:color w:val="000000"/>
          <w:sz w:val="28"/>
          <w:szCs w:val="28"/>
        </w:rPr>
        <w:t> 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8.2. Наличие обязательных зон «Возможности и проекты для детей». В наличии зоны: «Движение первых», «Орлята Рос</w:t>
      </w:r>
      <w:r w:rsidR="00B81508">
        <w:rPr>
          <w:color w:val="000000"/>
          <w:sz w:val="28"/>
          <w:szCs w:val="28"/>
        </w:rPr>
        <w:t xml:space="preserve">сии», «Центр детских инициатив» </w:t>
      </w:r>
      <w:r>
        <w:rPr>
          <w:color w:val="000000"/>
          <w:sz w:val="28"/>
          <w:szCs w:val="28"/>
        </w:rPr>
        <w:t xml:space="preserve"> - </w:t>
      </w:r>
      <w:r>
        <w:rPr>
          <w:b/>
          <w:bCs/>
          <w:color w:val="000000"/>
          <w:sz w:val="28"/>
          <w:szCs w:val="28"/>
        </w:rPr>
        <w:t>Да.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8.3. Фактическое проведение церемоний поднятия (спуска) Государственного флага РФ. Проведены все запланированные церемонии поднятия и спуска Государственного флага РФ</w:t>
      </w:r>
      <w:r w:rsidR="00457EC3">
        <w:rPr>
          <w:color w:val="000000"/>
          <w:sz w:val="28"/>
          <w:szCs w:val="28"/>
        </w:rPr>
        <w:t xml:space="preserve"> - Да</w:t>
      </w:r>
      <w:r>
        <w:rPr>
          <w:color w:val="000000"/>
          <w:sz w:val="28"/>
          <w:szCs w:val="28"/>
        </w:rPr>
        <w:t xml:space="preserve">.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8.4. Наличие «мес</w:t>
      </w:r>
      <w:r w:rsidR="00457EC3">
        <w:rPr>
          <w:color w:val="000000"/>
          <w:sz w:val="28"/>
          <w:szCs w:val="28"/>
        </w:rPr>
        <w:t>т гражданского почитания»:  в школе «Парта Героя</w:t>
      </w:r>
      <w:r>
        <w:rPr>
          <w:color w:val="000000"/>
          <w:sz w:val="28"/>
          <w:szCs w:val="28"/>
        </w:rPr>
        <w:t xml:space="preserve">», </w:t>
      </w:r>
      <w:r w:rsidR="00457EC3">
        <w:rPr>
          <w:color w:val="000000"/>
          <w:sz w:val="28"/>
          <w:szCs w:val="28"/>
        </w:rPr>
        <w:t xml:space="preserve">в школьном историческом музее </w:t>
      </w:r>
      <w:r>
        <w:rPr>
          <w:color w:val="000000"/>
          <w:sz w:val="28"/>
          <w:szCs w:val="28"/>
        </w:rPr>
        <w:t>«Выпускники школы</w:t>
      </w:r>
      <w:r w:rsidR="00B850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участники СВО», «Наши земляки в годы </w:t>
      </w:r>
      <w:proofErr w:type="spellStart"/>
      <w:r>
        <w:rPr>
          <w:color w:val="000000"/>
          <w:sz w:val="28"/>
          <w:szCs w:val="28"/>
        </w:rPr>
        <w:t>ВОв</w:t>
      </w:r>
      <w:proofErr w:type="spellEnd"/>
      <w:r>
        <w:rPr>
          <w:color w:val="000000"/>
          <w:sz w:val="28"/>
          <w:szCs w:val="28"/>
        </w:rPr>
        <w:t>». 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8.5. Доступная, привлекательная, позитивная форма подачи новостной информации гражданско-патриотического, духовно-</w:t>
      </w:r>
      <w:r w:rsidR="00457EC3">
        <w:rPr>
          <w:color w:val="000000"/>
          <w:sz w:val="28"/>
          <w:szCs w:val="28"/>
        </w:rPr>
        <w:t>нравственного содержания на стендах</w:t>
      </w:r>
      <w:r w:rsidR="00B850F3">
        <w:rPr>
          <w:color w:val="000000"/>
          <w:sz w:val="28"/>
          <w:szCs w:val="28"/>
        </w:rPr>
        <w:t xml:space="preserve">, на сайте школы </w:t>
      </w:r>
      <w:r w:rsidR="00457EC3">
        <w:rPr>
          <w:color w:val="000000"/>
          <w:sz w:val="28"/>
          <w:szCs w:val="28"/>
        </w:rPr>
        <w:t xml:space="preserve"> и </w:t>
      </w:r>
      <w:r w:rsidR="00B850F3">
        <w:rPr>
          <w:color w:val="000000"/>
          <w:sz w:val="28"/>
          <w:szCs w:val="28"/>
        </w:rPr>
        <w:t xml:space="preserve">социальных сетях: </w:t>
      </w:r>
      <w:proofErr w:type="gramStart"/>
      <w:r w:rsidR="00457EC3">
        <w:rPr>
          <w:color w:val="000000"/>
          <w:sz w:val="28"/>
          <w:szCs w:val="28"/>
          <w:lang w:val="en-US"/>
        </w:rPr>
        <w:t>VK</w:t>
      </w:r>
      <w:r>
        <w:rPr>
          <w:color w:val="000000"/>
          <w:sz w:val="28"/>
          <w:szCs w:val="28"/>
        </w:rPr>
        <w:t xml:space="preserve"> </w:t>
      </w:r>
      <w:r w:rsidR="00B850F3">
        <w:rPr>
          <w:color w:val="000000"/>
          <w:sz w:val="28"/>
          <w:szCs w:val="28"/>
        </w:rPr>
        <w:t xml:space="preserve">и Телеграмм </w:t>
      </w: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Да.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8.6. Наличие регулярно сменяемых экспозиций творческих работ обучающихся в разных предметных областях</w:t>
      </w:r>
      <w:r w:rsidR="00B850F3" w:rsidRPr="00B850F3">
        <w:rPr>
          <w:color w:val="000000"/>
          <w:sz w:val="28"/>
          <w:szCs w:val="28"/>
        </w:rPr>
        <w:t xml:space="preserve"> </w:t>
      </w:r>
      <w:r w:rsidR="00B850F3">
        <w:rPr>
          <w:color w:val="000000"/>
          <w:sz w:val="28"/>
          <w:szCs w:val="28"/>
        </w:rPr>
        <w:t xml:space="preserve">(экспозиции меняются своевременно) </w:t>
      </w:r>
      <w:r>
        <w:rPr>
          <w:color w:val="000000"/>
          <w:sz w:val="28"/>
          <w:szCs w:val="28"/>
        </w:rPr>
        <w:t xml:space="preserve"> - </w:t>
      </w:r>
      <w:r>
        <w:rPr>
          <w:b/>
          <w:bCs/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 xml:space="preserve">.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8.7. Поддержание </w:t>
      </w:r>
      <w:proofErr w:type="gramStart"/>
      <w:r>
        <w:rPr>
          <w:color w:val="000000"/>
          <w:sz w:val="28"/>
          <w:szCs w:val="28"/>
        </w:rPr>
        <w:t>эстетического вида</w:t>
      </w:r>
      <w:proofErr w:type="gramEnd"/>
      <w:r>
        <w:rPr>
          <w:color w:val="000000"/>
          <w:sz w:val="28"/>
          <w:szCs w:val="28"/>
        </w:rPr>
        <w:t xml:space="preserve"> помещений школы. </w:t>
      </w:r>
      <w:proofErr w:type="gramStart"/>
      <w:r>
        <w:rPr>
          <w:color w:val="000000"/>
          <w:sz w:val="28"/>
          <w:szCs w:val="28"/>
        </w:rPr>
        <w:t>Эстетический вид</w:t>
      </w:r>
      <w:proofErr w:type="gramEnd"/>
      <w:r>
        <w:rPr>
          <w:color w:val="000000"/>
          <w:sz w:val="28"/>
          <w:szCs w:val="28"/>
        </w:rPr>
        <w:t xml:space="preserve"> поддерживается постоянно, осуществляется дежурство классов.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 xml:space="preserve">9. Качество организации профилактической работы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9.1. </w:t>
      </w:r>
      <w:proofErr w:type="gramStart"/>
      <w:r>
        <w:rPr>
          <w:color w:val="000000"/>
          <w:sz w:val="28"/>
          <w:szCs w:val="28"/>
        </w:rPr>
        <w:t xml:space="preserve">Динамика охвата обучающихся, требующих особого педагогического внимания, дополнительным образованием в процентах от предыдущего периода положительная, 6 %. </w:t>
      </w:r>
      <w:proofErr w:type="gramEnd"/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9.2. </w:t>
      </w:r>
      <w:proofErr w:type="gramStart"/>
      <w:r>
        <w:rPr>
          <w:color w:val="000000"/>
          <w:sz w:val="28"/>
          <w:szCs w:val="28"/>
        </w:rPr>
        <w:t>Динамика охвата обучающихся, требующих особого педагогического внимания, внеурочной деятельностью в процентах от предыдущего периода.</w:t>
      </w:r>
      <w:proofErr w:type="gramEnd"/>
      <w:r>
        <w:rPr>
          <w:color w:val="000000"/>
          <w:sz w:val="28"/>
          <w:szCs w:val="28"/>
        </w:rPr>
        <w:t xml:space="preserve"> Стабильно.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lastRenderedPageBreak/>
        <w:t xml:space="preserve">9.3. Динамика негативных проявлений – дисциплинарных нарушений, конфликтных ситуаций, в том числе случаев </w:t>
      </w:r>
      <w:proofErr w:type="spellStart"/>
      <w:r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кибербуллинга</w:t>
      </w:r>
      <w:proofErr w:type="spellEnd"/>
      <w:r>
        <w:rPr>
          <w:color w:val="000000"/>
          <w:sz w:val="28"/>
          <w:szCs w:val="28"/>
        </w:rPr>
        <w:t>, случаев вандализма по отношению к помещениям и имуществу школы в процентах от пр</w:t>
      </w:r>
      <w:r w:rsidR="00B850F3">
        <w:rPr>
          <w:color w:val="000000"/>
          <w:sz w:val="28"/>
          <w:szCs w:val="28"/>
        </w:rPr>
        <w:t>едыдущего периода  - низкая</w:t>
      </w:r>
      <w:r>
        <w:rPr>
          <w:color w:val="000000"/>
          <w:sz w:val="28"/>
          <w:szCs w:val="28"/>
        </w:rPr>
        <w:t xml:space="preserve">. </w:t>
      </w:r>
    </w:p>
    <w:p w:rsidR="003F608F" w:rsidRDefault="003F608F" w:rsidP="003F608F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9.4. Динамика случаев постановки обучающихся на учет </w:t>
      </w:r>
      <w:proofErr w:type="spellStart"/>
      <w:r>
        <w:rPr>
          <w:color w:val="000000"/>
          <w:sz w:val="28"/>
          <w:szCs w:val="28"/>
        </w:rPr>
        <w:t>внутришкольный</w:t>
      </w:r>
      <w:proofErr w:type="spellEnd"/>
      <w:r>
        <w:rPr>
          <w:color w:val="000000"/>
          <w:sz w:val="28"/>
          <w:szCs w:val="28"/>
        </w:rPr>
        <w:t>, в КДН, ПДН и т. п., в процентах от предыдущего</w:t>
      </w:r>
      <w:r w:rsidR="00B850F3">
        <w:rPr>
          <w:color w:val="000000"/>
          <w:sz w:val="28"/>
          <w:szCs w:val="28"/>
        </w:rPr>
        <w:t xml:space="preserve"> периода. За отчетный период  </w:t>
      </w:r>
      <w:r w:rsidR="00A97505">
        <w:rPr>
          <w:color w:val="000000"/>
          <w:sz w:val="28"/>
          <w:szCs w:val="28"/>
        </w:rPr>
        <w:t>снята</w:t>
      </w:r>
      <w:r w:rsidR="00B850F3">
        <w:rPr>
          <w:color w:val="000000"/>
          <w:sz w:val="28"/>
          <w:szCs w:val="28"/>
        </w:rPr>
        <w:t xml:space="preserve"> </w:t>
      </w:r>
      <w:r w:rsidR="00A97505">
        <w:rPr>
          <w:color w:val="000000"/>
          <w:sz w:val="28"/>
          <w:szCs w:val="28"/>
        </w:rPr>
        <w:t xml:space="preserve">1 семья </w:t>
      </w:r>
      <w:r w:rsidR="00B850F3">
        <w:rPr>
          <w:color w:val="000000"/>
          <w:sz w:val="28"/>
          <w:szCs w:val="28"/>
        </w:rPr>
        <w:t xml:space="preserve">с ВШУ и </w:t>
      </w:r>
      <w:r w:rsidR="00A97505">
        <w:rPr>
          <w:color w:val="000000"/>
          <w:sz w:val="28"/>
          <w:szCs w:val="28"/>
        </w:rPr>
        <w:t xml:space="preserve">поставлено на </w:t>
      </w:r>
      <w:proofErr w:type="spellStart"/>
      <w:r w:rsidR="00A97505">
        <w:rPr>
          <w:color w:val="000000"/>
          <w:sz w:val="28"/>
          <w:szCs w:val="28"/>
        </w:rPr>
        <w:t>внутришкольный</w:t>
      </w:r>
      <w:proofErr w:type="spellEnd"/>
      <w:r w:rsidR="00A97505">
        <w:rPr>
          <w:color w:val="000000"/>
          <w:sz w:val="28"/>
          <w:szCs w:val="28"/>
        </w:rPr>
        <w:t xml:space="preserve"> учет </w:t>
      </w:r>
      <w:r w:rsidR="00B850F3">
        <w:rPr>
          <w:color w:val="000000"/>
          <w:sz w:val="28"/>
          <w:szCs w:val="28"/>
        </w:rPr>
        <w:t xml:space="preserve">5 </w:t>
      </w:r>
      <w:proofErr w:type="gramStart"/>
      <w:r w:rsidR="00B850F3">
        <w:rPr>
          <w:color w:val="000000"/>
          <w:sz w:val="28"/>
          <w:szCs w:val="28"/>
        </w:rPr>
        <w:t>обучающихся</w:t>
      </w:r>
      <w:proofErr w:type="gramEnd"/>
      <w:r w:rsidR="00B850F3">
        <w:rPr>
          <w:color w:val="000000"/>
          <w:sz w:val="28"/>
          <w:szCs w:val="28"/>
        </w:rPr>
        <w:t xml:space="preserve"> и 1 семья</w:t>
      </w:r>
      <w:r w:rsidR="00A97505">
        <w:rPr>
          <w:color w:val="000000"/>
          <w:sz w:val="28"/>
          <w:szCs w:val="28"/>
        </w:rPr>
        <w:t xml:space="preserve"> – 3 %.</w:t>
      </w:r>
      <w:r w:rsidR="00B850F3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85"/>
        <w:gridCol w:w="1883"/>
        <w:gridCol w:w="2268"/>
        <w:gridCol w:w="1984"/>
      </w:tblGrid>
      <w:tr w:rsidR="00C723E5" w:rsidTr="00C723E5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2024-2025</w:t>
            </w:r>
          </w:p>
        </w:tc>
      </w:tr>
      <w:tr w:rsidR="00C723E5" w:rsidTr="00C723E5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3E5" w:rsidTr="00C723E5">
        <w:trPr>
          <w:trHeight w:val="337"/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 w:rsidP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 М.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723E5" w:rsidRDefault="00C723E5" w:rsidP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3E5" w:rsidTr="00C723E5">
        <w:trPr>
          <w:trHeight w:val="284"/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3E5" w:rsidTr="00C723E5">
        <w:trPr>
          <w:trHeight w:val="275"/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Патрубейко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Матвиенкова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Москвин Д.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 w:rsidP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723E5" w:rsidRDefault="00C723E5" w:rsidP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723E5" w:rsidRDefault="00C723E5" w:rsidP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723E5" w:rsidRDefault="00C723E5" w:rsidP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Пружановская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723E5" w:rsidRDefault="00C723E5" w:rsidP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3E5" w:rsidTr="00C723E5">
        <w:trPr>
          <w:trHeight w:val="278"/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3E5" w:rsidTr="00C723E5">
        <w:trPr>
          <w:trHeight w:val="255"/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3E5" w:rsidTr="00C723E5">
        <w:trPr>
          <w:trHeight w:val="259"/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P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3E5" w:rsidTr="00C723E5">
        <w:trPr>
          <w:trHeight w:val="279"/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3E5" w:rsidTr="00C723E5">
        <w:trPr>
          <w:trHeight w:val="253"/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  <w:p w:rsidR="00C723E5" w:rsidRDefault="00C72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Л.Балтаг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3E5" w:rsidTr="00C723E5">
        <w:trPr>
          <w:trHeight w:val="257"/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3E5" w:rsidTr="00C723E5">
        <w:trPr>
          <w:trHeight w:val="320"/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3E5" w:rsidTr="00C723E5">
        <w:trPr>
          <w:trHeight w:val="251"/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3E5" w:rsidRDefault="00C72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23E5" w:rsidRDefault="00C723E5" w:rsidP="003F608F">
      <w:pPr>
        <w:pStyle w:val="a3"/>
        <w:spacing w:before="0" w:beforeAutospacing="0" w:after="200" w:afterAutospacing="0"/>
      </w:pP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 xml:space="preserve">Анализ патриотического воспитания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В отчетном периоде наиболее удачными с точки зрения реализации задач патриотического воспитания были следующие воспитательные события/дела/мероприятия: </w:t>
      </w:r>
    </w:p>
    <w:p w:rsidR="003F608F" w:rsidRDefault="003F608F" w:rsidP="003F608F">
      <w:pPr>
        <w:pStyle w:val="a3"/>
        <w:spacing w:before="0" w:beforeAutospacing="0" w:after="200" w:afterAutospacing="0"/>
      </w:pPr>
      <w:proofErr w:type="gramStart"/>
      <w:r>
        <w:rPr>
          <w:color w:val="000000"/>
          <w:sz w:val="28"/>
          <w:szCs w:val="28"/>
        </w:rPr>
        <w:t xml:space="preserve">- на уровне школы: еженедельная церемония поднятия Государственного флага, </w:t>
      </w:r>
      <w:r w:rsidR="00B81508">
        <w:rPr>
          <w:color w:val="000000"/>
          <w:sz w:val="28"/>
          <w:szCs w:val="28"/>
        </w:rPr>
        <w:t xml:space="preserve">День добрых дел, </w:t>
      </w:r>
      <w:r w:rsidR="001D79B8">
        <w:rPr>
          <w:color w:val="000000"/>
          <w:sz w:val="28"/>
          <w:szCs w:val="28"/>
        </w:rPr>
        <w:t xml:space="preserve">Дни казачьей воинской славы, </w:t>
      </w:r>
      <w:r w:rsidR="00B81508">
        <w:rPr>
          <w:color w:val="000000"/>
          <w:sz w:val="28"/>
          <w:szCs w:val="28"/>
        </w:rPr>
        <w:t xml:space="preserve">Дни памяти жертв фашизма, месячники пожарной безопасности и дорожного движения, </w:t>
      </w:r>
      <w:r w:rsidR="00B81508">
        <w:rPr>
          <w:color w:val="000000"/>
          <w:sz w:val="28"/>
          <w:szCs w:val="28"/>
        </w:rPr>
        <w:lastRenderedPageBreak/>
        <w:t>«Посвящение в казачата», посвящение в «Орлята России», велопробег и День туризма, посвященные</w:t>
      </w:r>
      <w:r w:rsidR="001D79B8">
        <w:rPr>
          <w:color w:val="000000"/>
          <w:sz w:val="28"/>
          <w:szCs w:val="28"/>
        </w:rPr>
        <w:t xml:space="preserve"> памяти героев</w:t>
      </w:r>
      <w:r w:rsidR="00B81508">
        <w:rPr>
          <w:color w:val="000000"/>
          <w:sz w:val="28"/>
          <w:szCs w:val="28"/>
        </w:rPr>
        <w:t xml:space="preserve"> СВО, День народного единства, Всемирный день защиты животных, </w:t>
      </w:r>
      <w:r>
        <w:rPr>
          <w:color w:val="000000"/>
          <w:sz w:val="28"/>
          <w:szCs w:val="28"/>
        </w:rPr>
        <w:t>общешкольный классный час «День неизвестного солдата»,</w:t>
      </w:r>
      <w:r w:rsidR="001D79B8">
        <w:rPr>
          <w:color w:val="000000"/>
          <w:sz w:val="28"/>
          <w:szCs w:val="28"/>
        </w:rPr>
        <w:t xml:space="preserve"> классные часы «Вместе против коррупции, терроризма</w:t>
      </w:r>
      <w:r>
        <w:rPr>
          <w:color w:val="000000"/>
          <w:sz w:val="28"/>
          <w:szCs w:val="28"/>
        </w:rPr>
        <w:t xml:space="preserve"> «День</w:t>
      </w:r>
      <w:proofErr w:type="gramEnd"/>
      <w:r>
        <w:rPr>
          <w:color w:val="000000"/>
          <w:sz w:val="28"/>
          <w:szCs w:val="28"/>
        </w:rPr>
        <w:t xml:space="preserve"> героев Отечества», «День герба Российской Федерации»,  акция посвященная «Дню народного единства», «Герои  нашего  времени» (о выпускниках нашей школы участниках СВО);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на уровне классов (</w:t>
      </w:r>
      <w:proofErr w:type="gramStart"/>
      <w:r>
        <w:rPr>
          <w:color w:val="000000"/>
          <w:sz w:val="28"/>
          <w:szCs w:val="28"/>
        </w:rPr>
        <w:t>проведенные</w:t>
      </w:r>
      <w:proofErr w:type="gramEnd"/>
      <w:r>
        <w:rPr>
          <w:color w:val="000000"/>
          <w:sz w:val="28"/>
          <w:szCs w:val="28"/>
        </w:rPr>
        <w:t xml:space="preserve"> классными руководителями): «Разговоры о </w:t>
      </w:r>
      <w:proofErr w:type="gramStart"/>
      <w:r>
        <w:rPr>
          <w:color w:val="000000"/>
          <w:sz w:val="28"/>
          <w:szCs w:val="28"/>
        </w:rPr>
        <w:t>важно</w:t>
      </w:r>
      <w:r w:rsidR="00B81508">
        <w:rPr>
          <w:color w:val="000000"/>
          <w:sz w:val="28"/>
          <w:szCs w:val="28"/>
        </w:rPr>
        <w:t>м</w:t>
      </w:r>
      <w:proofErr w:type="gramEnd"/>
      <w:r w:rsidR="00B81508">
        <w:rPr>
          <w:color w:val="000000"/>
          <w:sz w:val="28"/>
          <w:szCs w:val="28"/>
        </w:rPr>
        <w:t>», Дни туризма,  Акция «Новогодние окна</w:t>
      </w:r>
      <w:r w:rsidR="00A97505">
        <w:rPr>
          <w:color w:val="000000"/>
          <w:sz w:val="28"/>
          <w:szCs w:val="28"/>
        </w:rPr>
        <w:t>» (1-9, 11</w:t>
      </w:r>
      <w:r>
        <w:rPr>
          <w:color w:val="000000"/>
          <w:sz w:val="28"/>
          <w:szCs w:val="28"/>
        </w:rPr>
        <w:t xml:space="preserve"> классы); акция «Письмо солдату СВО»</w:t>
      </w:r>
      <w:r w:rsidR="00A97505">
        <w:rPr>
          <w:color w:val="000000"/>
          <w:sz w:val="28"/>
          <w:szCs w:val="28"/>
        </w:rPr>
        <w:t>, «Посылка солдату СВО», «Посылка жителям Курской области»  (1</w:t>
      </w:r>
      <w:r>
        <w:rPr>
          <w:color w:val="000000"/>
          <w:sz w:val="28"/>
          <w:szCs w:val="28"/>
        </w:rPr>
        <w:t>-9</w:t>
      </w:r>
      <w:r w:rsidR="00A97505">
        <w:rPr>
          <w:color w:val="000000"/>
          <w:sz w:val="28"/>
          <w:szCs w:val="28"/>
        </w:rPr>
        <w:t>, 11</w:t>
      </w:r>
      <w:r>
        <w:rPr>
          <w:color w:val="000000"/>
          <w:sz w:val="28"/>
          <w:szCs w:val="28"/>
        </w:rPr>
        <w:t xml:space="preserve"> классы);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Индивидуальные: беседа, консультация, обмен мнениями, оказание индивидуальной помощи, совместный поиск решения проблемы.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Групповые: творческие группы, сетевые сообщества, органы самоуправления, проектная деятельность, ролевые и деловые игры.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- Коллективные: конкурсы, соревнования, игры, социальные проекты, </w:t>
      </w:r>
      <w:proofErr w:type="spellStart"/>
      <w:r>
        <w:rPr>
          <w:color w:val="000000"/>
          <w:sz w:val="28"/>
          <w:szCs w:val="28"/>
        </w:rPr>
        <w:t>коллективнотворческие</w:t>
      </w:r>
      <w:proofErr w:type="spellEnd"/>
      <w:r>
        <w:rPr>
          <w:color w:val="000000"/>
          <w:sz w:val="28"/>
          <w:szCs w:val="28"/>
        </w:rPr>
        <w:t xml:space="preserve"> дела.</w:t>
      </w:r>
    </w:p>
    <w:p w:rsidR="003F608F" w:rsidRDefault="003F608F" w:rsidP="003F608F">
      <w:pPr>
        <w:pStyle w:val="a3"/>
        <w:spacing w:before="0" w:beforeAutospacing="0" w:after="200" w:afterAutospacing="0"/>
      </w:pPr>
      <w:proofErr w:type="gramStart"/>
      <w:r>
        <w:rPr>
          <w:color w:val="000000"/>
          <w:sz w:val="28"/>
          <w:szCs w:val="28"/>
        </w:rPr>
        <w:t xml:space="preserve">Анализ организации внеурочных занятий «Разговоры о важном» показал следующее: </w:t>
      </w:r>
      <w:r w:rsidR="00A9750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занятиях в большинстве классов обучающиеся проявляли заинтересованность в результатах групповой работы; отмечался эмоциональный отклик на информацию занятия.</w:t>
      </w:r>
      <w:proofErr w:type="gramEnd"/>
    </w:p>
    <w:p w:rsidR="003F608F" w:rsidRDefault="00A97505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о</w:t>
      </w:r>
      <w:r w:rsidR="003F608F">
        <w:rPr>
          <w:color w:val="000000"/>
          <w:sz w:val="28"/>
          <w:szCs w:val="28"/>
        </w:rPr>
        <w:t>бучающиеся показали в основном высокий уровень активности: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в 1–5-х классах наблюдается в основном высокий уровень активности;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в 6–9-х – средний уровень активности;</w:t>
      </w:r>
    </w:p>
    <w:p w:rsidR="003F608F" w:rsidRDefault="00A97505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в 11 класс – высокий </w:t>
      </w:r>
      <w:r w:rsidR="003F608F">
        <w:rPr>
          <w:color w:val="000000"/>
          <w:sz w:val="28"/>
          <w:szCs w:val="28"/>
        </w:rPr>
        <w:t xml:space="preserve"> уровень активности.</w:t>
      </w:r>
    </w:p>
    <w:p w:rsidR="003F608F" w:rsidRDefault="00A97505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а</w:t>
      </w:r>
      <w:r w:rsidR="003F608F">
        <w:rPr>
          <w:color w:val="000000"/>
          <w:sz w:val="28"/>
          <w:szCs w:val="28"/>
        </w:rPr>
        <w:t>ктивность обучающихся на занятиях проявлялась в обсуждении содержания видеороликов; участии в выполнении интерактивных заданий; выполнении творческих заданий.</w:t>
      </w:r>
    </w:p>
    <w:p w:rsidR="003F608F" w:rsidRDefault="00A97505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- в</w:t>
      </w:r>
      <w:r w:rsidR="003F608F">
        <w:rPr>
          <w:color w:val="000000"/>
          <w:sz w:val="28"/>
          <w:szCs w:val="28"/>
        </w:rPr>
        <w:t xml:space="preserve">ызвали наибольшую заинтересованность учеников следующие формы работы на занятиях: выполнение интерактивных заданий, просмотр и обсуждение видеороликов, работа в группах. </w:t>
      </w:r>
    </w:p>
    <w:p w:rsidR="003F608F" w:rsidRDefault="00A97505" w:rsidP="003F608F">
      <w:pPr>
        <w:pStyle w:val="a3"/>
        <w:spacing w:before="0" w:beforeAutospacing="0" w:after="200" w:afterAutospacing="0"/>
      </w:pPr>
      <w:proofErr w:type="gramStart"/>
      <w:r>
        <w:rPr>
          <w:color w:val="000000"/>
          <w:sz w:val="28"/>
          <w:szCs w:val="28"/>
        </w:rPr>
        <w:t>- в</w:t>
      </w:r>
      <w:r w:rsidR="003F608F">
        <w:rPr>
          <w:color w:val="000000"/>
          <w:sz w:val="28"/>
          <w:szCs w:val="28"/>
        </w:rPr>
        <w:t>ыявлены следующие проблемы организации и проведения «Разговоров о важном»: в основном технического характера – нестабильное подключение к сети Интернет, низкая скорость связи, оснащенность проектором и экраном.</w:t>
      </w:r>
      <w:proofErr w:type="gramEnd"/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Анализ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гражданских и патриотических качеств личности обучающихся показал, что большинство обучающихся школы имеет высокий и средний уровни патриотических качеств.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lastRenderedPageBreak/>
        <w:t xml:space="preserve">10. Качество организации работы школьного отделения РДДМ «Движение первых» Первичное отделение РДДМ на базе школы было открыто </w:t>
      </w:r>
      <w:r w:rsidR="00A97505">
        <w:rPr>
          <w:b/>
          <w:bCs/>
          <w:color w:val="000000"/>
          <w:sz w:val="28"/>
          <w:szCs w:val="28"/>
        </w:rPr>
        <w:t>3 февраля</w:t>
      </w:r>
      <w:r>
        <w:rPr>
          <w:b/>
          <w:bCs/>
          <w:color w:val="000000"/>
          <w:sz w:val="28"/>
          <w:szCs w:val="28"/>
        </w:rPr>
        <w:t xml:space="preserve"> 2023 года. 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Основная цель: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 </w:t>
      </w:r>
      <w:proofErr w:type="gramStart"/>
      <w:r>
        <w:rPr>
          <w:color w:val="000000"/>
          <w:sz w:val="28"/>
          <w:szCs w:val="28"/>
        </w:rPr>
        <w:t>С сентября обучающиеся продолжили активно участвовать в данной организации процентное соотношение по классам: в «Орлята России» вступили 1 класс</w:t>
      </w:r>
      <w:r w:rsidR="00A97505">
        <w:rPr>
          <w:color w:val="000000"/>
          <w:sz w:val="28"/>
          <w:szCs w:val="28"/>
        </w:rPr>
        <w:t xml:space="preserve"> </w:t>
      </w:r>
      <w:r w:rsidR="004E075C">
        <w:rPr>
          <w:color w:val="000000"/>
          <w:sz w:val="28"/>
          <w:szCs w:val="28"/>
        </w:rPr>
        <w:t xml:space="preserve">(9 чел.) </w:t>
      </w:r>
      <w:r>
        <w:rPr>
          <w:color w:val="000000"/>
          <w:sz w:val="28"/>
          <w:szCs w:val="28"/>
        </w:rPr>
        <w:t>- 100%, 2 класс</w:t>
      </w:r>
      <w:r w:rsidR="00A97505">
        <w:rPr>
          <w:color w:val="000000"/>
          <w:sz w:val="28"/>
          <w:szCs w:val="28"/>
        </w:rPr>
        <w:t xml:space="preserve"> </w:t>
      </w:r>
      <w:r w:rsidR="004E075C">
        <w:rPr>
          <w:color w:val="000000"/>
          <w:sz w:val="28"/>
          <w:szCs w:val="28"/>
        </w:rPr>
        <w:t xml:space="preserve">(6 чел.) </w:t>
      </w:r>
      <w:r>
        <w:rPr>
          <w:color w:val="000000"/>
          <w:sz w:val="28"/>
          <w:szCs w:val="28"/>
        </w:rPr>
        <w:t xml:space="preserve">- 100%, </w:t>
      </w:r>
      <w:r w:rsidR="00A97505">
        <w:rPr>
          <w:color w:val="000000"/>
          <w:sz w:val="28"/>
          <w:szCs w:val="28"/>
        </w:rPr>
        <w:t>3 класс</w:t>
      </w:r>
      <w:r w:rsidR="004E075C">
        <w:rPr>
          <w:color w:val="000000"/>
          <w:sz w:val="28"/>
          <w:szCs w:val="28"/>
        </w:rPr>
        <w:t xml:space="preserve"> (9 чел.) </w:t>
      </w:r>
      <w:r w:rsidR="00A97505">
        <w:rPr>
          <w:color w:val="000000"/>
          <w:sz w:val="28"/>
          <w:szCs w:val="28"/>
        </w:rPr>
        <w:t xml:space="preserve"> - 100%, 4 класс </w:t>
      </w:r>
      <w:r w:rsidR="004E075C">
        <w:rPr>
          <w:color w:val="000000"/>
          <w:sz w:val="28"/>
          <w:szCs w:val="28"/>
        </w:rPr>
        <w:t xml:space="preserve">(6 чел.) </w:t>
      </w:r>
      <w:r w:rsidR="00A97505">
        <w:rPr>
          <w:color w:val="000000"/>
          <w:sz w:val="28"/>
          <w:szCs w:val="28"/>
        </w:rPr>
        <w:t xml:space="preserve">- 100%, </w:t>
      </w:r>
      <w:r w:rsidR="007B57A8">
        <w:rPr>
          <w:color w:val="000000"/>
          <w:sz w:val="28"/>
          <w:szCs w:val="28"/>
        </w:rPr>
        <w:t>в «Движение первых» 18</w:t>
      </w:r>
      <w:r w:rsidR="00CE4594">
        <w:rPr>
          <w:color w:val="000000"/>
          <w:sz w:val="28"/>
          <w:szCs w:val="28"/>
        </w:rPr>
        <w:t xml:space="preserve"> чел.</w:t>
      </w:r>
      <w:r w:rsidR="007B57A8">
        <w:rPr>
          <w:color w:val="000000"/>
          <w:sz w:val="28"/>
          <w:szCs w:val="28"/>
        </w:rPr>
        <w:t>- 17 %,</w:t>
      </w:r>
      <w:r w:rsidR="00CE4594">
        <w:rPr>
          <w:color w:val="000000"/>
          <w:sz w:val="28"/>
          <w:szCs w:val="28"/>
        </w:rPr>
        <w:t xml:space="preserve"> (</w:t>
      </w:r>
      <w:r w:rsidR="007B57A8">
        <w:rPr>
          <w:color w:val="000000"/>
          <w:sz w:val="28"/>
          <w:szCs w:val="28"/>
        </w:rPr>
        <w:t>1 учитель) – 16 % (5 класс  (7</w:t>
      </w:r>
      <w:r>
        <w:rPr>
          <w:color w:val="000000"/>
          <w:sz w:val="28"/>
          <w:szCs w:val="28"/>
        </w:rPr>
        <w:t xml:space="preserve"> чел</w:t>
      </w:r>
      <w:r w:rsidR="007B57A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  <w:r w:rsidR="007B57A8">
        <w:rPr>
          <w:color w:val="000000"/>
          <w:sz w:val="28"/>
          <w:szCs w:val="28"/>
        </w:rPr>
        <w:t>– (0%),</w:t>
      </w:r>
      <w:r>
        <w:rPr>
          <w:color w:val="000000"/>
          <w:sz w:val="28"/>
          <w:szCs w:val="28"/>
        </w:rPr>
        <w:t xml:space="preserve"> 6 класс</w:t>
      </w:r>
      <w:r w:rsidR="007B57A8">
        <w:rPr>
          <w:color w:val="000000"/>
          <w:sz w:val="28"/>
          <w:szCs w:val="28"/>
        </w:rPr>
        <w:t xml:space="preserve"> (10 чел.)  – 4 чел. (40</w:t>
      </w:r>
      <w:r>
        <w:rPr>
          <w:color w:val="000000"/>
          <w:sz w:val="28"/>
          <w:szCs w:val="28"/>
        </w:rPr>
        <w:t>%), 7 класс</w:t>
      </w:r>
      <w:proofErr w:type="gramEnd"/>
      <w:r w:rsidR="007B57A8">
        <w:rPr>
          <w:color w:val="000000"/>
          <w:sz w:val="28"/>
          <w:szCs w:val="28"/>
        </w:rPr>
        <w:t xml:space="preserve"> (</w:t>
      </w:r>
      <w:proofErr w:type="gramStart"/>
      <w:r w:rsidR="007B57A8">
        <w:rPr>
          <w:color w:val="000000"/>
          <w:sz w:val="28"/>
          <w:szCs w:val="28"/>
        </w:rPr>
        <w:t>5 чел.)  – 4 чел. (80%), 8 класс (6</w:t>
      </w:r>
      <w:r>
        <w:rPr>
          <w:color w:val="000000"/>
          <w:sz w:val="28"/>
          <w:szCs w:val="28"/>
        </w:rPr>
        <w:t xml:space="preserve"> чел.</w:t>
      </w:r>
      <w:r w:rsidR="007B57A8">
        <w:rPr>
          <w:color w:val="000000"/>
          <w:sz w:val="28"/>
          <w:szCs w:val="28"/>
        </w:rPr>
        <w:t>) – 3 чел. (50%), 9 класс (</w:t>
      </w:r>
      <w:r>
        <w:rPr>
          <w:color w:val="000000"/>
          <w:sz w:val="28"/>
          <w:szCs w:val="28"/>
        </w:rPr>
        <w:t>7 чел.</w:t>
      </w:r>
      <w:r w:rsidR="007B57A8">
        <w:rPr>
          <w:color w:val="000000"/>
          <w:sz w:val="28"/>
          <w:szCs w:val="28"/>
        </w:rPr>
        <w:t>) – 6 чел. (8</w:t>
      </w:r>
      <w:r>
        <w:rPr>
          <w:color w:val="000000"/>
          <w:sz w:val="28"/>
          <w:szCs w:val="28"/>
        </w:rPr>
        <w:t>0 %)</w:t>
      </w:r>
      <w:r w:rsidR="007B57A8">
        <w:rPr>
          <w:color w:val="000000"/>
          <w:sz w:val="28"/>
          <w:szCs w:val="28"/>
        </w:rPr>
        <w:t>, 11 класс (1 чел.) – 1 чел. (100%)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Работу данного направления необходимо активизировать классным руководителям совместно с родителями. Обучающиеся активно принимают участие в акциях, конкурсах и всевозможных творческих форматах организованных РДДМ: </w:t>
      </w:r>
      <w:r w:rsidR="004E075C">
        <w:rPr>
          <w:color w:val="000000"/>
          <w:sz w:val="28"/>
          <w:szCs w:val="28"/>
        </w:rPr>
        <w:t>«День Учителя», «День Отца», День Матери»</w:t>
      </w:r>
      <w:r>
        <w:rPr>
          <w:color w:val="000000"/>
          <w:sz w:val="28"/>
          <w:szCs w:val="28"/>
        </w:rPr>
        <w:t>,</w:t>
      </w:r>
      <w:r w:rsidR="004E075C">
        <w:rPr>
          <w:color w:val="000000"/>
          <w:sz w:val="28"/>
          <w:szCs w:val="28"/>
        </w:rPr>
        <w:t xml:space="preserve"> акция «Письмо солдату СВО» - 18</w:t>
      </w:r>
      <w:r>
        <w:rPr>
          <w:color w:val="000000"/>
          <w:sz w:val="28"/>
          <w:szCs w:val="28"/>
        </w:rPr>
        <w:t xml:space="preserve"> участников, слет а</w:t>
      </w:r>
      <w:r w:rsidR="004E075C">
        <w:rPr>
          <w:color w:val="000000"/>
          <w:sz w:val="28"/>
          <w:szCs w:val="28"/>
        </w:rPr>
        <w:t>ктивистов «Движения Первых» - 2</w:t>
      </w:r>
      <w:r>
        <w:rPr>
          <w:color w:val="000000"/>
          <w:sz w:val="28"/>
          <w:szCs w:val="28"/>
        </w:rPr>
        <w:t xml:space="preserve"> участник</w:t>
      </w:r>
      <w:r w:rsidR="004E075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>Выводы:</w:t>
      </w:r>
      <w:r>
        <w:rPr>
          <w:color w:val="000000"/>
          <w:sz w:val="28"/>
          <w:szCs w:val="28"/>
        </w:rPr>
        <w:t xml:space="preserve"> По результатам анализа признать работу Штаба воспитательной работы за I полугодие 2024-2025 учебного года - удовлетворительной. </w:t>
      </w:r>
    </w:p>
    <w:p w:rsidR="003F608F" w:rsidRDefault="003F608F" w:rsidP="003F608F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</w:p>
    <w:p w:rsidR="003F608F" w:rsidRDefault="003F608F" w:rsidP="003F608F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школы: _________ Медведева Л.В.</w:t>
      </w:r>
    </w:p>
    <w:p w:rsidR="003F608F" w:rsidRDefault="003F608F" w:rsidP="003F608F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Зам. директора по УВР __________ </w:t>
      </w:r>
      <w:proofErr w:type="spellStart"/>
      <w:r>
        <w:rPr>
          <w:color w:val="000000"/>
          <w:sz w:val="28"/>
          <w:szCs w:val="28"/>
        </w:rPr>
        <w:t>Рягузова</w:t>
      </w:r>
      <w:proofErr w:type="spellEnd"/>
      <w:r>
        <w:rPr>
          <w:color w:val="000000"/>
          <w:sz w:val="28"/>
          <w:szCs w:val="28"/>
        </w:rPr>
        <w:t xml:space="preserve"> О.Н.</w:t>
      </w:r>
    </w:p>
    <w:p w:rsidR="003F608F" w:rsidRDefault="003F608F" w:rsidP="003F608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Секретарь ШВР __________ Самсонова Н.А.</w:t>
      </w:r>
    </w:p>
    <w:p w:rsidR="007B3431" w:rsidRDefault="007B3431"/>
    <w:sectPr w:rsidR="007B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E0"/>
    <w:rsid w:val="001D79B8"/>
    <w:rsid w:val="003F608F"/>
    <w:rsid w:val="00457EC3"/>
    <w:rsid w:val="004E075C"/>
    <w:rsid w:val="007B3431"/>
    <w:rsid w:val="007B57A8"/>
    <w:rsid w:val="00A97505"/>
    <w:rsid w:val="00B81508"/>
    <w:rsid w:val="00B850F3"/>
    <w:rsid w:val="00BD69BE"/>
    <w:rsid w:val="00BE52E0"/>
    <w:rsid w:val="00C723E5"/>
    <w:rsid w:val="00CE4594"/>
    <w:rsid w:val="00F6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2011,bqiaagaaeyqcaaagiaiaaamc3aeabrdcaqaaaaaaaaaaaaaaaaaaaaaaaaaaaaaaaaaaaaaaaaaaaaaaaaaaaaaaaaaaaaaaaaaaaaaaaaaaaaaaaaaaaaaaaaaaaaaaaaaaaaaaaaaaaaaaaaaaaaaaaaaaaaaaaaaaaaaaaaaaaaaaaaaaaaaaaaaaaaaaaaaaaaaaaaaaaaaaaaaaaaaaaaaaaaaaaaaaaa"/>
    <w:basedOn w:val="a"/>
    <w:rsid w:val="003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qFormat/>
    <w:rsid w:val="00F60EDF"/>
    <w:pPr>
      <w:widowControl w:val="0"/>
      <w:autoSpaceDE w:val="0"/>
      <w:autoSpaceDN w:val="0"/>
      <w:spacing w:after="0" w:line="240" w:lineRule="auto"/>
      <w:ind w:left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0EDF"/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2011,bqiaagaaeyqcaaagiaiaaamc3aeabrdcaqaaaaaaaaaaaaaaaaaaaaaaaaaaaaaaaaaaaaaaaaaaaaaaaaaaaaaaaaaaaaaaaaaaaaaaaaaaaaaaaaaaaaaaaaaaaaaaaaaaaaaaaaaaaaaaaaaaaaaaaaaaaaaaaaaaaaaaaaaaaaaaaaaaaaaaaaaaaaaaaaaaaaaaaaaaaaaaaaaaaaaaaaaaaaaaaaaaaa"/>
    <w:basedOn w:val="a"/>
    <w:rsid w:val="003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qFormat/>
    <w:rsid w:val="00F60EDF"/>
    <w:pPr>
      <w:widowControl w:val="0"/>
      <w:autoSpaceDE w:val="0"/>
      <w:autoSpaceDN w:val="0"/>
      <w:spacing w:after="0" w:line="240" w:lineRule="auto"/>
      <w:ind w:left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0EDF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8</cp:revision>
  <dcterms:created xsi:type="dcterms:W3CDTF">2025-03-27T05:59:00Z</dcterms:created>
  <dcterms:modified xsi:type="dcterms:W3CDTF">2025-03-27T08:28:00Z</dcterms:modified>
</cp:coreProperties>
</file>